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>
      <w:pPr>
        <w:pStyle w:val="Standard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spacing w:lineRule="auto" w:line="276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>
      <w:pPr>
        <w:pStyle w:val="Standard"/>
        <w:spacing w:lineRule="auto" w:line="276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>
      <w:pPr>
        <w:pStyle w:val="Standard"/>
        <w:spacing w:lineRule="auto" w:line="276"/>
        <w:jc w:val="center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Standard"/>
        <w:jc w:val="both"/>
        <w:rPr/>
      </w:pPr>
      <w:r>
        <w:rPr>
          <w:sz w:val="29"/>
          <w:szCs w:val="33"/>
        </w:rPr>
        <w:t xml:space="preserve">от </w:t>
      </w:r>
      <w:r>
        <w:rPr>
          <w:sz w:val="29"/>
          <w:szCs w:val="33"/>
          <w:lang w:val="en-US"/>
        </w:rPr>
        <w:t>17.08.2015</w:t>
      </w:r>
      <w:r>
        <w:rPr>
          <w:sz w:val="29"/>
          <w:szCs w:val="33"/>
        </w:rPr>
        <w:tab/>
        <w:tab/>
        <w:tab/>
        <w:tab/>
        <w:t xml:space="preserve">                                                        № </w:t>
      </w:r>
      <w:r>
        <w:rPr>
          <w:sz w:val="29"/>
          <w:szCs w:val="33"/>
          <w:lang w:val="en-US"/>
        </w:rPr>
        <w:t>343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Южно-Кубанского сельского поселения Динского района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09.06.2012 № 122 «Об утверждении административного регламента администрации Южно-Кубанского сельского поселения по предоставлению муниципальной услуги «Перевод жилого помещения в нежилое помещение и нежилого помещения в жилое помещение»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b/>
          <w:color w:val="000000"/>
          <w:sz w:val="28"/>
          <w:szCs w:val="28"/>
          <w:lang w:bidi="en-US"/>
        </w:rPr>
        <w:t xml:space="preserve">        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Lucida Sans Unicode" w:cs="Tahoma" w:ascii="Times New Roman" w:hAnsi="Times New Roman"/>
          <w:color w:val="000000"/>
          <w:sz w:val="29"/>
          <w:szCs w:val="33"/>
          <w:lang w:bidi="en-US"/>
        </w:rPr>
        <w:t>В соответствии с постановлением администрации Южно-Кубанского сельского поселения от 23.03.2015 № 131 «О внесении изменений в постановление администрации Южно-Кубанского сельского поселения от 25.12.2012 № 411 «Об утверждении перечня муниципальных услуг, предоставляемых администрацией Южно-Кубанского сельского поселения Динского района, перечня муниципальных функций, исполняемых администрацией Южно-Кубанского сельского поселения Динского района»,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 xml:space="preserve"> п о с т а н о в л я ю: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 xml:space="preserve">        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>1. Внести в постановление администрации Южно-Кубанского сельского поселения Динского района от 09.06.2012 № 122 «</w:t>
      </w: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 администрации Южно-Кубанского сельского поселения по предоставлению муниципальной услуги «Перевод жилого помещения в нежилое помещение и нежилого помещения в жилое помещение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>» следующие изменения: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 xml:space="preserve">        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>- изложить название административного регламента в следующей редакции: «Об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«Перевод жилого помещения в нежилое помещение или нежилого помещения в жилое помещение».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постановление вступает в силу со дня его подписания.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А.А. Сивоконь</w:t>
      </w:r>
    </w:p>
    <w:p>
      <w:pPr>
        <w:pStyle w:val="Standard"/>
        <w:ind w:left="0" w:right="0" w:hanging="0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ind w:left="0" w:right="0" w:hanging="0"/>
        <w:jc w:val="center"/>
        <w:rPr>
          <w:b/>
          <w:b/>
          <w:bCs/>
          <w:sz w:val="29"/>
          <w:szCs w:val="33"/>
        </w:rPr>
      </w:pPr>
      <w:r>
        <w:rPr>
          <w:b/>
          <w:bCs/>
          <w:sz w:val="29"/>
          <w:szCs w:val="33"/>
        </w:rPr>
      </w:r>
    </w:p>
    <w:p>
      <w:pPr>
        <w:pStyle w:val="Standard"/>
        <w:ind w:left="0" w:right="0" w:hanging="0"/>
        <w:jc w:val="center"/>
        <w:rPr>
          <w:b/>
          <w:b/>
          <w:bCs/>
          <w:sz w:val="29"/>
          <w:szCs w:val="33"/>
        </w:rPr>
      </w:pPr>
      <w:bookmarkStart w:id="0" w:name="_GoBack"/>
      <w:bookmarkEnd w:id="0"/>
      <w:r>
        <w:rPr>
          <w:b/>
          <w:bCs/>
          <w:sz w:val="29"/>
          <w:szCs w:val="33"/>
        </w:rPr>
        <w:t>ЛИСТ СОГЛАСОВАНИЯ</w:t>
      </w:r>
    </w:p>
    <w:p>
      <w:pPr>
        <w:pStyle w:val="Standard"/>
        <w:ind w:left="0" w:right="0" w:hanging="0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>
      <w:pPr>
        <w:pStyle w:val="Standard"/>
        <w:ind w:left="0" w:right="0" w:hanging="0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2015 г. № ______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Южно-Кубанского сельского поселения Динского района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09.06.2012 № 122 «Об утверждении административного регламента администрации Южно-Кубанского сельского поселения по предоставлению муниципальной услуги «Перевод жилого помещения в нежилое помещение и нежилого помещения в жилое помещение»</w:t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  <w:t>Начальник отдела архитектуры,</w:t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имущественных, земельных отношений </w:t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  <w:t>и жилищно-коммунального хозяйства                                      И.Е. Кабашный</w:t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</w:r>
    </w:p>
    <w:p>
      <w:pPr>
        <w:pStyle w:val="Standard"/>
        <w:ind w:left="0" w:right="0" w:hanging="0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>
      <w:pPr>
        <w:pStyle w:val="Standard"/>
        <w:ind w:left="0" w:right="0" w:hanging="0"/>
        <w:jc w:val="both"/>
        <w:rPr/>
      </w:pPr>
      <w:r>
        <w:rPr>
          <w:sz w:val="29"/>
          <w:szCs w:val="33"/>
        </w:rPr>
        <w:t>Начальник общего отдела                                                               Н.А. Заболотняя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b/>
          <w:color w:val="000000"/>
          <w:sz w:val="28"/>
          <w:szCs w:val="28"/>
          <w:lang w:bidi="en-US"/>
        </w:rPr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24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5374c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sz w:val="24"/>
      <w:szCs w:val="24"/>
      <w:lang w:bidi="en-US" w:val="ru-RU" w:eastAsia="en-U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24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2014-08-19T07:26:00Z</dcterms:created>
  <dc:creator>ONYX ONYX</dc:creator>
  <dc:language>ru-RU</dc:language>
  <cp:lastPrinted>2015-08-17T12:47:00Z</cp:lastPrinted>
  <dcterms:modified xsi:type="dcterms:W3CDTF">2015-08-20T16:28:58Z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