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A" w:rsidRDefault="00DE6A3A" w:rsidP="00DE6A3A">
      <w:pPr>
        <w:pStyle w:val="Standard"/>
        <w:jc w:val="center"/>
      </w:pPr>
      <w:r>
        <w:rPr>
          <w:b/>
          <w:bCs/>
          <w:noProof/>
          <w:sz w:val="29"/>
          <w:szCs w:val="33"/>
        </w:rPr>
        <w:drawing>
          <wp:inline distT="0" distB="0" distL="0" distR="0" wp14:anchorId="42D102B6" wp14:editId="6761EAAA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DE6A3A" w:rsidRDefault="00DE6A3A" w:rsidP="00DE6A3A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DE6A3A" w:rsidRDefault="00DE6A3A" w:rsidP="00DE6A3A">
      <w:pPr>
        <w:pStyle w:val="Standard"/>
        <w:ind w:right="140"/>
        <w:jc w:val="center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E6A3A" w:rsidRDefault="00DE6A3A" w:rsidP="00DE6A3A">
      <w:pPr>
        <w:pStyle w:val="Standard"/>
        <w:ind w:right="140"/>
        <w:jc w:val="both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DE47F7">
        <w:rPr>
          <w:sz w:val="29"/>
          <w:szCs w:val="33"/>
        </w:rPr>
        <w:t>06.03.2017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№ </w:t>
      </w:r>
      <w:r w:rsidR="00DE47F7">
        <w:rPr>
          <w:sz w:val="29"/>
          <w:szCs w:val="33"/>
        </w:rPr>
        <w:t>34</w:t>
      </w:r>
    </w:p>
    <w:p w:rsidR="00DE6A3A" w:rsidRDefault="00DE6A3A" w:rsidP="00DE6A3A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DE6A3A" w:rsidRDefault="00DE6A3A" w:rsidP="00DE6A3A">
      <w:pPr>
        <w:pStyle w:val="Standard"/>
        <w:ind w:right="140"/>
        <w:jc w:val="center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sz w:val="29"/>
          <w:szCs w:val="33"/>
        </w:rPr>
      </w:pPr>
    </w:p>
    <w:p w:rsidR="00DE6A3A" w:rsidRDefault="00DE6A3A" w:rsidP="00DE6A3A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 xml:space="preserve">О порядке подготовки населения в области гражданской обороны, защиты от чрезвычайных ситуаций природного и техногенного </w:t>
      </w:r>
    </w:p>
    <w:p w:rsidR="00DE6A3A" w:rsidRDefault="00DE6A3A" w:rsidP="00DE6A3A">
      <w:pPr>
        <w:pStyle w:val="Standard"/>
        <w:ind w:right="140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 xml:space="preserve">характера и пожарной безопасности </w:t>
      </w:r>
    </w:p>
    <w:p w:rsidR="00DE6A3A" w:rsidRDefault="00DE6A3A" w:rsidP="00DE6A3A">
      <w:pPr>
        <w:pStyle w:val="Standard"/>
        <w:ind w:right="140"/>
        <w:rPr>
          <w:sz w:val="29"/>
          <w:szCs w:val="33"/>
        </w:rPr>
      </w:pP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В соответствии с Федеральным законом № 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ситуаций», Федеральным законом от 29 июня 2015 года № 171-ФЗ «О внесении изменений в Федеральный закон «О гражданской обороне», руководствуясь Уставом Южно-Кубанского сельского поселения, </w:t>
      </w:r>
      <w:proofErr w:type="gramStart"/>
      <w:r>
        <w:rPr>
          <w:rFonts w:eastAsia="Calibri" w:cs="Calibri"/>
          <w:color w:val="auto"/>
          <w:sz w:val="28"/>
          <w:szCs w:val="28"/>
        </w:rPr>
        <w:t>п</w:t>
      </w:r>
      <w:proofErr w:type="gramEnd"/>
      <w:r>
        <w:rPr>
          <w:rFonts w:eastAsia="Calibri" w:cs="Calibri"/>
          <w:color w:val="auto"/>
          <w:sz w:val="28"/>
          <w:szCs w:val="28"/>
        </w:rPr>
        <w:t xml:space="preserve"> о с т а н о в </w:t>
      </w:r>
      <w:proofErr w:type="gramStart"/>
      <w:r>
        <w:rPr>
          <w:rFonts w:eastAsia="Calibri" w:cs="Calibri"/>
          <w:color w:val="auto"/>
          <w:sz w:val="28"/>
          <w:szCs w:val="28"/>
        </w:rPr>
        <w:t>л</w:t>
      </w:r>
      <w:proofErr w:type="gramEnd"/>
      <w:r>
        <w:rPr>
          <w:rFonts w:eastAsia="Calibri" w:cs="Calibri"/>
          <w:color w:val="auto"/>
          <w:sz w:val="28"/>
          <w:szCs w:val="28"/>
        </w:rPr>
        <w:t xml:space="preserve"> я ю: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1. Подготовку населения способам защиты от опасностей, возникающих при военных конфликтах или в следствие этих конфликтов, а также в чрезвычайных ситуациях природного и техногенного характера осуществлять в рамках единой системы подготовки населения в области гражданской обороны (далее - ГО) и защиты от чрезвычайных ситуаций природного и техногенного характера (далее - ЧС) в соответствии с требованиями Положения об организации обучения населения в области гражданской обороны, утвержденного постановлением Правительства Российской Федерации от 02 ноября 2000 года № 841 и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 сентября 2003 года № 547 (далее - Положение).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2. Подготовку населения мерам пожарной безопасности осуществлять в соответствии с Нормами пожарной безопасности «Обучение мерам пожарной безопасности работников организаций», утвержденными приказом МЧС Российской Федерации от 12 декабря 2007 года № 645 (далее - Нормы).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3. Специалисту 2 категории отдела жилищно-коммунального хозяйства (Меликова Н.А.):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1) организовывать и осуществлять подготовку населения Южно-Кубанского сельского поселения в области ГО, ЧС и пожарной безопасности обеспечивая охват всех групп подготовки, используя формы обучения, установленные Положениями и нормативными актами;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2) организовывать подготовку, повышение квалификации в области ГО и ЧС и подготовку пожарно-техническому минимуму руководящего состава, должностных лиц ГО и единой государственной системы предупреждения и ликвидации чрезвычайных ситуаций (далее - РСЧС) в учебно-методическом центре по ГО и ЧС Краснодарского края (далее – УМЦ ГОЧС) и в муниципальном казенном образовательном учреждении муниципального образования город Краснодар «Курсы ГО» (далее – Курсы ГО), имеющих лицензии на образовательную деятельность в области ГО, ЧС и по программе пожарно-технического минимума;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3) ежегодно до 1 октября подавать в отдел по ГО и ЧС администрации муниципального образования Динской район заявки на подготовку в области ГО, ЧС и пожарно-техническому минимуму установленных групп населения в УМЦ ГОЧС и Курсах ГО в следующем году;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</w:pPr>
      <w:r>
        <w:rPr>
          <w:rFonts w:eastAsia="Calibri" w:cs="Calibri"/>
          <w:color w:val="auto"/>
          <w:sz w:val="28"/>
          <w:szCs w:val="28"/>
        </w:rPr>
        <w:t>4)</w:t>
      </w:r>
      <w:r>
        <w:t xml:space="preserve"> </w:t>
      </w:r>
      <w:r>
        <w:rPr>
          <w:rFonts w:eastAsia="Calibri" w:cs="Calibri"/>
          <w:color w:val="auto"/>
          <w:sz w:val="28"/>
          <w:szCs w:val="28"/>
        </w:rPr>
        <w:t>организовывать и осуществлять подготовку населения, не занятого в производственной сфере, в области ГО, ЧС и пожарной безопасности</w:t>
      </w:r>
      <w:r>
        <w:t xml:space="preserve"> </w:t>
      </w:r>
      <w:r>
        <w:rPr>
          <w:rFonts w:eastAsia="Calibri" w:cs="Calibri"/>
          <w:color w:val="auto"/>
          <w:sz w:val="28"/>
          <w:szCs w:val="28"/>
        </w:rPr>
        <w:t>в специально отведенном помещении учебно-консультационного пункта Южно-Кубанского сельского поселения;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</w:pPr>
      <w:r>
        <w:rPr>
          <w:rFonts w:eastAsia="Calibri" w:cs="Calibri"/>
          <w:color w:val="auto"/>
          <w:sz w:val="28"/>
          <w:szCs w:val="28"/>
        </w:rPr>
        <w:t>5) обеспечить широкую пропаганду знаний среди населения</w:t>
      </w:r>
      <w:r>
        <w:t xml:space="preserve"> </w:t>
      </w:r>
      <w:r>
        <w:rPr>
          <w:rFonts w:eastAsia="Calibri" w:cs="Calibri"/>
          <w:color w:val="auto"/>
          <w:sz w:val="28"/>
          <w:szCs w:val="28"/>
        </w:rPr>
        <w:t>в области ГО, ЧС и соблюдения мер пожарной безопасности, а также своевременное информирование и оповещение населения о чрезвычайных ситуациях.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4. Рекомендовать руководителям организаций, независимо от форм собственности и ведомственной принадлежности: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1) разрабатывать с учетом особенностей деятельности объектов экономики и на основе примерных программ, утвержденных главой Южно-Кубанского сельского поселения рабочие программы подготовки в области ГО и ЧС работников, личного состава нештатных аварийно-спасательных формирований и спасательных служб организаций;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2) обеспечить подготовку, повышение квалификации в области ГО и ЧС, и подготовку пожарно-техническому минимуму установленных групп руководящего состава, должностных лиц ГО и РСЧС в УМЦ ГОЧС и Курсах ГО, других образовательных учреждениях, имеющих лицензии на образовательную деятельность в области ГО, ЧС и по программе пожарно-технического минимума; 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3) осуществлять подготовку в области ГО и ЧС работников, личного состава нештатных аварийно-спасательных формирований и спасательных служб организаций;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4) проводить для ознакомления с правилами пожарной безопасности и действиями на случай возникновения пожара противопожарные инструктажи со всеми работниками организаций, а с инженерно-техническими работниками, рабочими и служащими, выполнение служебных обязанностей которых связано с повышенной пожарной опасностью – подготовка в объеме пожарно-технического минимума;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5) проводить с целью совершенствования знаний, умений и навыков работников в области ГО и ЧС учения и тренировки с периодичностью, установленной постановлением Правительства Российской Федерации от 04 </w:t>
      </w:r>
      <w:r>
        <w:rPr>
          <w:rFonts w:eastAsia="Calibri" w:cs="Calibri"/>
          <w:color w:val="auto"/>
          <w:sz w:val="28"/>
          <w:szCs w:val="28"/>
        </w:rPr>
        <w:lastRenderedPageBreak/>
        <w:t>сентября 2003 года № 547 «О подготовке населения в области защиты на селения от чрезвычайных ситуаций природного и техногенного характера»;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6) создавать и поддерживать в рабочем состоянии учебно-материальную базу подготовки в области ГО, ЧС и пожарной безопасности.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5. Финансирование подготовки должностных лиц ГО и звена территориальной подсистемы РСЧС, неработающего населения в области ГО, защиты от ЧС и пожарной безопасности, проведения учений и тренировок осуществляется за счет средств бюджета Южно-Кубанского сельского поселения.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6. Финансирование подготовки работающего населения в области ГО, защиты от ЧС и пожарной безопасности, подготовки и аттестации формирований, проведение организациями учений и тренировок, а также оплата командировочных расходов слушателям для подготовки в УМЦ ГОЧС и Курсах ГО осуществляется за счет средств организаций.</w:t>
      </w:r>
    </w:p>
    <w:p w:rsidR="00DE6A3A" w:rsidRDefault="00DE6A3A" w:rsidP="00DE6A3A">
      <w:pPr>
        <w:widowControl/>
        <w:tabs>
          <w:tab w:val="left" w:pos="8460"/>
        </w:tabs>
        <w:ind w:right="140"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>7. Признать утратившими силу постановления администрации Южно-Кубанского сельского поселения Динского района от 14.02.2013 № 30 «О порядке подготовки и обучения населения в области гражданской обороны, защиты от чрезвычайных ситуаций природного и техногенного характера и пожарной безопасности» и от 06.10.2014 № 360 «О внесении изменений в постановление администрации Южно-Кубанского сельского поселения Динского района от 14.02.2013 № 30 «О порядке подготовки и обучения населения в области гражданской обороны, защиты от чрезвычайных ситуаций природного и техногенного характера и пожарной безопасности».</w:t>
      </w:r>
    </w:p>
    <w:p w:rsidR="00DE6A3A" w:rsidRDefault="00DE6A3A" w:rsidP="00DE6A3A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8.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DE6A3A" w:rsidRDefault="00DE6A3A" w:rsidP="00DE6A3A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9. Контроль за выполнением настоящего постановления оставляю за собой.</w:t>
      </w:r>
    </w:p>
    <w:p w:rsidR="00DE6A3A" w:rsidRDefault="00DE6A3A" w:rsidP="00DE6A3A">
      <w:pPr>
        <w:widowControl/>
        <w:tabs>
          <w:tab w:val="left" w:pos="8460"/>
        </w:tabs>
        <w:ind w:right="140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       10. Постановление вступает в силу со дня его официального опубликования.</w:t>
      </w:r>
    </w:p>
    <w:p w:rsidR="00DE6A3A" w:rsidRDefault="00DE6A3A" w:rsidP="00DE6A3A">
      <w:pPr>
        <w:widowControl/>
        <w:tabs>
          <w:tab w:val="left" w:pos="8460"/>
        </w:tabs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   </w:t>
      </w:r>
    </w:p>
    <w:p w:rsidR="00DE6A3A" w:rsidRDefault="00DE6A3A" w:rsidP="00DE6A3A">
      <w:pPr>
        <w:widowControl/>
        <w:tabs>
          <w:tab w:val="left" w:pos="8460"/>
        </w:tabs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DE6A3A" w:rsidRDefault="00DE6A3A" w:rsidP="00DE6A3A">
      <w:pPr>
        <w:widowControl/>
        <w:tabs>
          <w:tab w:val="left" w:pos="8460"/>
        </w:tabs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DE6A3A" w:rsidRDefault="00DE6A3A" w:rsidP="00DE6A3A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Южно-Кубанского</w:t>
      </w:r>
    </w:p>
    <w:p w:rsidR="00DE6A3A" w:rsidRDefault="00DE6A3A" w:rsidP="00DE6A3A">
      <w:pPr>
        <w:widowControl/>
        <w:tabs>
          <w:tab w:val="left" w:pos="8460"/>
        </w:tabs>
        <w:spacing w:line="200" w:lineRule="atLeast"/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                                                                             А.А. Сивоконь</w:t>
      </w: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DE6A3A" w:rsidRDefault="00DE6A3A" w:rsidP="00DE6A3A">
      <w:pPr>
        <w:pStyle w:val="Standard"/>
        <w:jc w:val="center"/>
        <w:rPr>
          <w:b/>
          <w:bCs/>
          <w:sz w:val="29"/>
          <w:szCs w:val="33"/>
        </w:rPr>
      </w:pPr>
    </w:p>
    <w:p w:rsidR="00F840E6" w:rsidRDefault="00F840E6">
      <w:bookmarkStart w:id="0" w:name="_GoBack"/>
      <w:bookmarkEnd w:id="0"/>
    </w:p>
    <w:sectPr w:rsidR="00F840E6">
      <w:pgSz w:w="11906" w:h="16838"/>
      <w:pgMar w:top="426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1"/>
    <w:rsid w:val="002F3BDE"/>
    <w:rsid w:val="009F0721"/>
    <w:rsid w:val="00DE47F7"/>
    <w:rsid w:val="00DE6A3A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BD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DE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BD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DE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6</cp:revision>
  <dcterms:created xsi:type="dcterms:W3CDTF">2017-01-25T08:02:00Z</dcterms:created>
  <dcterms:modified xsi:type="dcterms:W3CDTF">2017-03-10T06:34:00Z</dcterms:modified>
</cp:coreProperties>
</file>