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4F04B4">
        <w:rPr>
          <w:sz w:val="29"/>
          <w:szCs w:val="33"/>
        </w:rPr>
        <w:t>20.02.2016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</w:t>
      </w:r>
      <w:r w:rsidR="004F04B4">
        <w:rPr>
          <w:sz w:val="29"/>
          <w:szCs w:val="33"/>
        </w:rPr>
        <w:tab/>
      </w:r>
      <w:r w:rsidR="004F04B4">
        <w:rPr>
          <w:sz w:val="29"/>
          <w:szCs w:val="33"/>
        </w:rPr>
        <w:tab/>
      </w:r>
      <w:r w:rsidR="004F04B4">
        <w:rPr>
          <w:sz w:val="29"/>
          <w:szCs w:val="33"/>
        </w:rPr>
        <w:tab/>
      </w:r>
      <w:r w:rsidR="004F04B4">
        <w:rPr>
          <w:sz w:val="29"/>
          <w:szCs w:val="33"/>
        </w:rPr>
        <w:tab/>
      </w:r>
      <w:r w:rsidR="004F04B4">
        <w:rPr>
          <w:sz w:val="29"/>
          <w:szCs w:val="33"/>
        </w:rPr>
        <w:tab/>
        <w:t>№ 58</w:t>
      </w:r>
      <w:bookmarkStart w:id="0" w:name="_GoBack"/>
      <w:bookmarkEnd w:id="0"/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Pr="00D6059A" w:rsidRDefault="005374C9" w:rsidP="00A708D7">
      <w:pPr>
        <w:pStyle w:val="Standard"/>
        <w:jc w:val="center"/>
        <w:rPr>
          <w:b/>
          <w:sz w:val="28"/>
          <w:szCs w:val="28"/>
        </w:rPr>
      </w:pPr>
      <w:r w:rsidRPr="00D6059A">
        <w:rPr>
          <w:b/>
          <w:sz w:val="28"/>
          <w:szCs w:val="28"/>
        </w:rPr>
        <w:t xml:space="preserve"> от </w:t>
      </w:r>
      <w:r w:rsidR="002E15B0">
        <w:rPr>
          <w:b/>
          <w:sz w:val="28"/>
          <w:szCs w:val="28"/>
        </w:rPr>
        <w:t>02.11</w:t>
      </w:r>
      <w:r w:rsidRPr="00D6059A">
        <w:rPr>
          <w:b/>
          <w:sz w:val="28"/>
          <w:szCs w:val="28"/>
        </w:rPr>
        <w:t>.201</w:t>
      </w:r>
      <w:r w:rsidR="002E15B0">
        <w:rPr>
          <w:b/>
          <w:sz w:val="28"/>
          <w:szCs w:val="28"/>
        </w:rPr>
        <w:t>5</w:t>
      </w:r>
      <w:r w:rsidRPr="00D6059A">
        <w:rPr>
          <w:b/>
          <w:sz w:val="28"/>
          <w:szCs w:val="28"/>
        </w:rPr>
        <w:t xml:space="preserve"> № </w:t>
      </w:r>
      <w:r w:rsidR="002E15B0">
        <w:rPr>
          <w:b/>
          <w:sz w:val="28"/>
          <w:szCs w:val="28"/>
        </w:rPr>
        <w:t>532</w:t>
      </w:r>
      <w:r w:rsidR="00D6059A" w:rsidRPr="00D6059A">
        <w:rPr>
          <w:b/>
          <w:sz w:val="28"/>
          <w:szCs w:val="28"/>
        </w:rPr>
        <w:t xml:space="preserve"> «</w:t>
      </w:r>
      <w:r w:rsidR="002E15B0">
        <w:rPr>
          <w:b/>
          <w:sz w:val="28"/>
          <w:szCs w:val="28"/>
        </w:rPr>
        <w:t>Предоставление копий правовых актов администрации Южно-Кубанского сельского поселения Динского района</w:t>
      </w:r>
      <w:r w:rsidR="00D6059A" w:rsidRPr="00D6059A">
        <w:rPr>
          <w:b/>
          <w:sz w:val="28"/>
          <w:szCs w:val="28"/>
        </w:rPr>
        <w:t>»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5374C9" w:rsidRDefault="00D6232D" w:rsidP="00D6059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приказом департамента информатизации и связи Краснодарского края от 04.12.2015 № 195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«О внесении изменений в </w:t>
      </w:r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»</w:t>
      </w:r>
      <w:r w:rsidR="00EC50ED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в многофункциональных центрах предоставления государственных и муниципальных услуг на территории Краснодарского края»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 о с т а н о в л я ю: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</w:t>
      </w:r>
      <w:r w:rsidR="002E15B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 02.11.2015 № 532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EC50ED" w:rsidRPr="002E15B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2E15B0" w:rsidRPr="002E15B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копий правовых актов администрации Южно-Кубанского сельского поселения Динского района</w:t>
      </w:r>
      <w:r w:rsidR="00EC50ED" w:rsidRPr="002E15B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97524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Южно-Кубанского сельского поселения Динского района»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- </w:t>
      </w:r>
      <w:r w:rsidR="00CB26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изложить название административного регламента в следующей редакции: «Об утверждении административного регламента администрации Южно-Кубанского сельского поселения Динского района по предоставлению муниципальной услуги «</w:t>
      </w:r>
      <w:r w:rsidR="002E15B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копий правовых актов администрации муниципального образования</w:t>
      </w:r>
      <w:r w:rsidR="00CB26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82D6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подписания.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721CB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lastRenderedPageBreak/>
        <w:t>ЛИСТ СОГЛАСОВАНИЯ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8D07B6" w:rsidRDefault="00721CBE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2016</w:t>
      </w:r>
      <w:r w:rsidR="008D07B6">
        <w:rPr>
          <w:sz w:val="29"/>
          <w:szCs w:val="33"/>
        </w:rPr>
        <w:t xml:space="preserve"> г. № ______</w:t>
      </w:r>
    </w:p>
    <w:p w:rsidR="002E15B0" w:rsidRPr="002E15B0" w:rsidRDefault="002E15B0" w:rsidP="002E15B0">
      <w:pPr>
        <w:pStyle w:val="Standard"/>
        <w:jc w:val="center"/>
        <w:rPr>
          <w:sz w:val="28"/>
          <w:szCs w:val="28"/>
        </w:rPr>
      </w:pPr>
      <w:r w:rsidRPr="002E15B0">
        <w:rPr>
          <w:sz w:val="28"/>
          <w:szCs w:val="28"/>
        </w:rPr>
        <w:t>О внесении изменений в постановление администрации</w:t>
      </w:r>
    </w:p>
    <w:p w:rsidR="002E15B0" w:rsidRPr="002E15B0" w:rsidRDefault="002E15B0" w:rsidP="002E15B0">
      <w:pPr>
        <w:pStyle w:val="Standard"/>
        <w:jc w:val="center"/>
        <w:rPr>
          <w:sz w:val="28"/>
          <w:szCs w:val="28"/>
        </w:rPr>
      </w:pPr>
      <w:r w:rsidRPr="002E15B0">
        <w:rPr>
          <w:sz w:val="28"/>
          <w:szCs w:val="28"/>
        </w:rPr>
        <w:t xml:space="preserve"> Южно-Кубанского сельского поселения Динского района</w:t>
      </w:r>
    </w:p>
    <w:p w:rsidR="002E15B0" w:rsidRPr="002E15B0" w:rsidRDefault="002E15B0" w:rsidP="002E15B0">
      <w:pPr>
        <w:pStyle w:val="Standard"/>
        <w:jc w:val="center"/>
        <w:rPr>
          <w:sz w:val="28"/>
          <w:szCs w:val="28"/>
        </w:rPr>
      </w:pPr>
      <w:r w:rsidRPr="002E15B0">
        <w:rPr>
          <w:sz w:val="28"/>
          <w:szCs w:val="28"/>
        </w:rPr>
        <w:t xml:space="preserve"> от 02.11.2015 № 532 «Предоставление копий правовых актов администрации Южно-Кубанского сельского поселения Динского района»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Проект подготовлен и внесен:</w:t>
      </w:r>
    </w:p>
    <w:p w:rsid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Default="00975240" w:rsidP="00721CBE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Специалист 2 категории</w:t>
      </w:r>
      <w:r w:rsidRPr="008D07B6">
        <w:rPr>
          <w:sz w:val="29"/>
          <w:szCs w:val="33"/>
        </w:rPr>
        <w:t xml:space="preserve"> </w:t>
      </w:r>
    </w:p>
    <w:p w:rsidR="00975240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общего отдела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В.А. Белик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Согласовано:</w:t>
      </w:r>
    </w:p>
    <w:p w:rsid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P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Начальник общего отдела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Н.А. </w:t>
      </w:r>
      <w:proofErr w:type="spellStart"/>
      <w:r>
        <w:rPr>
          <w:sz w:val="29"/>
          <w:szCs w:val="33"/>
        </w:rPr>
        <w:t>Заболотняя</w:t>
      </w:r>
      <w:proofErr w:type="spellEnd"/>
    </w:p>
    <w:p w:rsidR="00DF7163" w:rsidRDefault="00DF7163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0F1"/>
    <w:rsid w:val="002247E5"/>
    <w:rsid w:val="002E15B0"/>
    <w:rsid w:val="00393741"/>
    <w:rsid w:val="004F04B4"/>
    <w:rsid w:val="005374C9"/>
    <w:rsid w:val="00553661"/>
    <w:rsid w:val="005C7A4A"/>
    <w:rsid w:val="00712FC7"/>
    <w:rsid w:val="00721CBE"/>
    <w:rsid w:val="00855C47"/>
    <w:rsid w:val="008D07B6"/>
    <w:rsid w:val="00974CAB"/>
    <w:rsid w:val="00975240"/>
    <w:rsid w:val="00A708D7"/>
    <w:rsid w:val="00AB70F1"/>
    <w:rsid w:val="00C63AD8"/>
    <w:rsid w:val="00CB26C8"/>
    <w:rsid w:val="00D6059A"/>
    <w:rsid w:val="00D6232D"/>
    <w:rsid w:val="00D82D61"/>
    <w:rsid w:val="00DF7163"/>
    <w:rsid w:val="00E46F0A"/>
    <w:rsid w:val="00E874B4"/>
    <w:rsid w:val="00EC50ED"/>
    <w:rsid w:val="00F5762C"/>
    <w:rsid w:val="00F802E2"/>
    <w:rsid w:val="00FA47EE"/>
    <w:rsid w:val="00FF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337B-D965-4210-9B77-3F1C25C6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26</cp:revision>
  <cp:lastPrinted>2016-02-24T11:18:00Z</cp:lastPrinted>
  <dcterms:created xsi:type="dcterms:W3CDTF">2014-08-19T07:26:00Z</dcterms:created>
  <dcterms:modified xsi:type="dcterms:W3CDTF">2016-02-25T11:47:00Z</dcterms:modified>
</cp:coreProperties>
</file>